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9371" w14:textId="27A2DF09" w:rsidR="00F70975" w:rsidRDefault="00F70975" w:rsidP="00F70975">
      <w:pPr>
        <w:spacing w:after="0" w:line="240" w:lineRule="auto"/>
        <w:ind w:left="2160" w:hanging="1452"/>
        <w:rPr>
          <w:rFonts w:cstheme="minorHAnsi"/>
          <w:b/>
          <w:bCs/>
          <w:color w:val="2F5496" w:themeColor="accent1" w:themeShade="BF"/>
          <w:sz w:val="52"/>
          <w:szCs w:val="52"/>
        </w:rPr>
      </w:pPr>
      <w:r w:rsidRPr="00F70975">
        <w:rPr>
          <w:rFonts w:cstheme="minorHAnsi"/>
          <w:b/>
          <w:bCs/>
          <w:color w:val="2F5496" w:themeColor="accent1" w:themeShade="BF"/>
          <w:sz w:val="52"/>
          <w:szCs w:val="52"/>
        </w:rPr>
        <w:t>Cílená diagnostika a léčba získané hemofilie A</w:t>
      </w:r>
    </w:p>
    <w:p w14:paraId="2E533297" w14:textId="77777777" w:rsidR="00F70975" w:rsidRPr="00F70975" w:rsidRDefault="00F70975" w:rsidP="00F70975">
      <w:pPr>
        <w:spacing w:after="0" w:line="240" w:lineRule="auto"/>
        <w:ind w:left="2160" w:hanging="1452"/>
        <w:rPr>
          <w:rFonts w:cstheme="minorHAnsi"/>
          <w:b/>
          <w:bCs/>
          <w:color w:val="2F5496" w:themeColor="accent1" w:themeShade="BF"/>
          <w:sz w:val="52"/>
          <w:szCs w:val="52"/>
        </w:rPr>
      </w:pPr>
    </w:p>
    <w:p w14:paraId="4DE759A0" w14:textId="48C887EC" w:rsidR="00F07EB9" w:rsidRDefault="00F70975" w:rsidP="00F70975">
      <w:pPr>
        <w:spacing w:after="0" w:line="240" w:lineRule="auto"/>
        <w:ind w:left="2160" w:hanging="1452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F70975">
        <w:rPr>
          <w:rFonts w:cstheme="minorHAnsi"/>
          <w:b/>
          <w:bCs/>
          <w:color w:val="2F5496" w:themeColor="accent1" w:themeShade="BF"/>
          <w:sz w:val="24"/>
          <w:szCs w:val="24"/>
        </w:rPr>
        <w:t>On line webinář konaný ve čtvrtek 26.1.2023 od 16 hodin na proLékaře.cz.</w:t>
      </w:r>
      <w:r w:rsidRPr="00F70975">
        <w:rPr>
          <w:rFonts w:cstheme="minorHAnsi"/>
          <w:b/>
          <w:bCs/>
          <w:color w:val="2F5496" w:themeColor="accent1" w:themeShade="BF"/>
          <w:sz w:val="24"/>
          <w:szCs w:val="24"/>
        </w:rPr>
        <w:br/>
        <w:t xml:space="preserve">Za sledování lékař obdrží 2 kredity ČLK. </w:t>
      </w:r>
    </w:p>
    <w:p w14:paraId="501343FF" w14:textId="4BDEF6A4" w:rsidR="00F70975" w:rsidRDefault="00F70975" w:rsidP="00F70975">
      <w:pPr>
        <w:spacing w:after="0" w:line="240" w:lineRule="auto"/>
        <w:ind w:left="2160" w:hanging="1452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Více informací a registrace je zde: </w:t>
      </w:r>
      <w:hyperlink r:id="rId5" w:history="1">
        <w:r w:rsidRPr="003F7BB7">
          <w:rPr>
            <w:rStyle w:val="Hypertextovodkaz"/>
            <w:rFonts w:cstheme="minorHAnsi"/>
            <w:b/>
            <w:bCs/>
            <w:sz w:val="24"/>
            <w:szCs w:val="24"/>
          </w:rPr>
          <w:t>https://www.prolekare.cz/stream/cilena-diagnostika-a-lecba-ziskane-hemofilie-31</w:t>
        </w:r>
      </w:hyperlink>
    </w:p>
    <w:p w14:paraId="58893BCF" w14:textId="77777777" w:rsidR="00F70975" w:rsidRPr="00F70975" w:rsidRDefault="00F70975" w:rsidP="00F70975">
      <w:pPr>
        <w:spacing w:after="0" w:line="240" w:lineRule="auto"/>
        <w:ind w:left="2160" w:hanging="1452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14:paraId="06B21128" w14:textId="5C79236D" w:rsidR="005B427D" w:rsidRDefault="005B427D" w:rsidP="005B427D">
      <w:pPr>
        <w:spacing w:after="0" w:line="240" w:lineRule="auto"/>
        <w:ind w:left="708"/>
        <w:rPr>
          <w:rFonts w:cstheme="minorHAnsi"/>
          <w:color w:val="1F4E79" w:themeColor="accent5" w:themeShade="80"/>
          <w:sz w:val="24"/>
          <w:szCs w:val="24"/>
        </w:rPr>
      </w:pPr>
      <w:r w:rsidRPr="005B427D">
        <w:rPr>
          <w:rFonts w:cstheme="minorHAnsi"/>
          <w:color w:val="1F4E79" w:themeColor="accent5" w:themeShade="80"/>
          <w:sz w:val="24"/>
          <w:szCs w:val="24"/>
        </w:rPr>
        <w:t>Získaná hemofilie A je závažné hematologické onemocnění, které ale nemusí být odhaleno. Zároveň jde o potenciálně život ohrožující onemocnění</w:t>
      </w:r>
      <w:r>
        <w:rPr>
          <w:rFonts w:cstheme="minorHAnsi"/>
          <w:color w:val="1F4E79" w:themeColor="accent5" w:themeShade="80"/>
          <w:sz w:val="24"/>
          <w:szCs w:val="24"/>
        </w:rPr>
        <w:t>, které postihuje především starší populaci.</w:t>
      </w:r>
    </w:p>
    <w:p w14:paraId="2E50EAC9" w14:textId="77777777" w:rsidR="005B427D" w:rsidRPr="005B427D" w:rsidRDefault="005B427D" w:rsidP="005B427D">
      <w:pPr>
        <w:spacing w:after="0" w:line="240" w:lineRule="auto"/>
        <w:ind w:left="708"/>
        <w:rPr>
          <w:rFonts w:cstheme="minorHAnsi"/>
          <w:color w:val="1F4E79" w:themeColor="accent5" w:themeShade="80"/>
          <w:sz w:val="24"/>
          <w:szCs w:val="24"/>
        </w:rPr>
      </w:pPr>
    </w:p>
    <w:p w14:paraId="7848F03D" w14:textId="77777777" w:rsidR="005B427D" w:rsidRPr="005B427D" w:rsidRDefault="005B427D" w:rsidP="005B427D">
      <w:pPr>
        <w:spacing w:after="0" w:line="240" w:lineRule="auto"/>
        <w:ind w:left="708"/>
        <w:rPr>
          <w:rFonts w:cstheme="minorHAnsi"/>
          <w:color w:val="1F4E79" w:themeColor="accent5" w:themeShade="80"/>
          <w:sz w:val="24"/>
          <w:szCs w:val="24"/>
        </w:rPr>
      </w:pPr>
      <w:r w:rsidRPr="005B427D">
        <w:rPr>
          <w:rFonts w:cstheme="minorHAnsi"/>
          <w:color w:val="1F4E79" w:themeColor="accent5" w:themeShade="80"/>
          <w:sz w:val="24"/>
          <w:szCs w:val="24"/>
        </w:rPr>
        <w:t>O to hůře, že tato forma onemocnění není dědičná a může se objevit prakticky kdykoliv v průběhu života.</w:t>
      </w:r>
    </w:p>
    <w:p w14:paraId="213543A8" w14:textId="77777777" w:rsidR="005B427D" w:rsidRPr="005B427D" w:rsidRDefault="005B427D" w:rsidP="005B427D">
      <w:pPr>
        <w:spacing w:after="0" w:line="240" w:lineRule="auto"/>
        <w:ind w:firstLine="708"/>
        <w:rPr>
          <w:rFonts w:cstheme="minorHAnsi"/>
          <w:color w:val="1F4E79" w:themeColor="accent5" w:themeShade="80"/>
          <w:sz w:val="24"/>
          <w:szCs w:val="24"/>
        </w:rPr>
      </w:pPr>
      <w:r w:rsidRPr="005B427D">
        <w:rPr>
          <w:rFonts w:cstheme="minorHAnsi"/>
          <w:color w:val="1F4E79" w:themeColor="accent5" w:themeShade="80"/>
          <w:sz w:val="24"/>
          <w:szCs w:val="24"/>
        </w:rPr>
        <w:t>A na rozdíl od té vrozené formy hemofilie mohou získanou formou onemocnět i ženy.</w:t>
      </w:r>
    </w:p>
    <w:p w14:paraId="1371424D" w14:textId="77777777" w:rsidR="005B427D" w:rsidRPr="005B427D" w:rsidRDefault="005B427D" w:rsidP="005B427D">
      <w:pPr>
        <w:spacing w:after="0" w:line="240" w:lineRule="auto"/>
        <w:rPr>
          <w:rFonts w:cstheme="minorHAnsi"/>
          <w:color w:val="1F4E79" w:themeColor="accent5" w:themeShade="80"/>
          <w:sz w:val="24"/>
          <w:szCs w:val="24"/>
        </w:rPr>
      </w:pPr>
    </w:p>
    <w:p w14:paraId="7B093546" w14:textId="77777777" w:rsidR="005B427D" w:rsidRPr="005B427D" w:rsidRDefault="005B427D" w:rsidP="005B427D">
      <w:pPr>
        <w:spacing w:after="0" w:line="240" w:lineRule="auto"/>
        <w:ind w:firstLine="708"/>
        <w:rPr>
          <w:rFonts w:cstheme="minorHAnsi"/>
          <w:color w:val="1F4E79" w:themeColor="accent5" w:themeShade="80"/>
          <w:sz w:val="24"/>
          <w:szCs w:val="24"/>
        </w:rPr>
      </w:pPr>
      <w:r w:rsidRPr="005B427D">
        <w:rPr>
          <w:rFonts w:cstheme="minorHAnsi"/>
          <w:color w:val="1F4E79" w:themeColor="accent5" w:themeShade="80"/>
          <w:sz w:val="24"/>
          <w:szCs w:val="24"/>
        </w:rPr>
        <w:t>Jak vlastně vzniká toto vzácné, život ohrožující onemocnění?</w:t>
      </w:r>
    </w:p>
    <w:p w14:paraId="2B4DAC34" w14:textId="77777777" w:rsidR="005B427D" w:rsidRPr="005B427D" w:rsidRDefault="005B427D" w:rsidP="005B427D">
      <w:pPr>
        <w:spacing w:after="0" w:line="240" w:lineRule="auto"/>
        <w:ind w:left="708"/>
        <w:rPr>
          <w:rFonts w:cstheme="minorHAnsi"/>
          <w:color w:val="1F4E79" w:themeColor="accent5" w:themeShade="80"/>
          <w:sz w:val="24"/>
          <w:szCs w:val="24"/>
        </w:rPr>
      </w:pPr>
      <w:r w:rsidRPr="005B427D">
        <w:rPr>
          <w:rFonts w:cstheme="minorHAnsi"/>
          <w:color w:val="1F4E79" w:themeColor="accent5" w:themeShade="80"/>
          <w:sz w:val="24"/>
          <w:szCs w:val="24"/>
        </w:rPr>
        <w:t>Kdy se má mít lékař na pozoru u svých pacientů? Jak se vůbec toto onemocnění projevuje a kdo je jím nejvíce ohrožen?</w:t>
      </w:r>
    </w:p>
    <w:p w14:paraId="5DD3FE69" w14:textId="77777777" w:rsidR="005B427D" w:rsidRPr="005B427D" w:rsidRDefault="005B427D" w:rsidP="005B427D">
      <w:pPr>
        <w:spacing w:after="0" w:line="240" w:lineRule="auto"/>
        <w:ind w:firstLine="708"/>
        <w:rPr>
          <w:rFonts w:cstheme="minorHAnsi"/>
          <w:color w:val="1F4E79" w:themeColor="accent5" w:themeShade="80"/>
          <w:sz w:val="24"/>
          <w:szCs w:val="24"/>
        </w:rPr>
      </w:pPr>
      <w:r w:rsidRPr="005B427D">
        <w:rPr>
          <w:rFonts w:cstheme="minorHAnsi"/>
          <w:color w:val="1F4E79" w:themeColor="accent5" w:themeShade="80"/>
          <w:sz w:val="24"/>
          <w:szCs w:val="24"/>
        </w:rPr>
        <w:t>A jaké možnosti léčby nabízí současná medicína?</w:t>
      </w:r>
    </w:p>
    <w:p w14:paraId="29049856" w14:textId="5A62134C" w:rsidR="005B427D" w:rsidRPr="005B427D" w:rsidRDefault="005B427D" w:rsidP="005B427D">
      <w:pPr>
        <w:spacing w:after="0" w:line="240" w:lineRule="auto"/>
        <w:ind w:left="708"/>
        <w:rPr>
          <w:rFonts w:cstheme="minorHAnsi"/>
          <w:color w:val="1F4E79" w:themeColor="accent5" w:themeShade="80"/>
          <w:sz w:val="24"/>
          <w:szCs w:val="24"/>
        </w:rPr>
      </w:pPr>
      <w:r w:rsidRPr="005B427D">
        <w:rPr>
          <w:rFonts w:cstheme="minorHAnsi"/>
          <w:color w:val="1F4E79" w:themeColor="accent5" w:themeShade="80"/>
          <w:sz w:val="24"/>
          <w:szCs w:val="24"/>
        </w:rPr>
        <w:t xml:space="preserve">Nejen na tyto otázky se zaměří webinář, který můžete sledovat </w:t>
      </w:r>
      <w:proofErr w:type="gramStart"/>
      <w:r w:rsidRPr="005B427D">
        <w:rPr>
          <w:rFonts w:cstheme="minorHAnsi"/>
          <w:color w:val="1F4E79" w:themeColor="accent5" w:themeShade="80"/>
          <w:sz w:val="24"/>
          <w:szCs w:val="24"/>
        </w:rPr>
        <w:t>on line</w:t>
      </w:r>
      <w:proofErr w:type="gramEnd"/>
      <w:r w:rsidRPr="005B427D">
        <w:rPr>
          <w:rFonts w:cstheme="minorHAnsi"/>
          <w:color w:val="1F4E79" w:themeColor="accent5" w:themeShade="80"/>
          <w:sz w:val="24"/>
          <w:szCs w:val="24"/>
        </w:rPr>
        <w:t xml:space="preserve"> na </w:t>
      </w:r>
      <w:hyperlink r:id="rId6" w:history="1">
        <w:r w:rsidRPr="005B427D">
          <w:rPr>
            <w:rStyle w:val="Hypertextovodkaz"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www.proLékaře.cz</w:t>
        </w:r>
      </w:hyperlink>
      <w:r w:rsidRPr="005B427D">
        <w:rPr>
          <w:rFonts w:cstheme="minorHAnsi"/>
          <w:color w:val="1F4E79" w:themeColor="accent5" w:themeShade="80"/>
          <w:sz w:val="24"/>
          <w:szCs w:val="24"/>
        </w:rPr>
        <w:t xml:space="preserve"> </w:t>
      </w:r>
    </w:p>
    <w:p w14:paraId="3FA7F5B8" w14:textId="77777777" w:rsidR="005B427D" w:rsidRDefault="005B427D" w:rsidP="005B427D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77A82338" w14:textId="77777777" w:rsidR="005B427D" w:rsidRPr="005B427D" w:rsidRDefault="005B427D" w:rsidP="005B427D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3F663328" w14:textId="77777777" w:rsidR="00F07EB9" w:rsidRPr="00CB340A" w:rsidRDefault="00F07EB9" w:rsidP="00F07EB9">
      <w:pPr>
        <w:shd w:val="clear" w:color="auto" w:fill="FFFFFF"/>
        <w:ind w:firstLine="708"/>
        <w:rPr>
          <w:rFonts w:cstheme="minorHAnsi"/>
          <w:b/>
          <w:bCs/>
          <w:color w:val="2F5496" w:themeColor="accent1" w:themeShade="BF"/>
          <w:sz w:val="24"/>
          <w:szCs w:val="24"/>
        </w:rPr>
      </w:pPr>
      <w:bookmarkStart w:id="0" w:name="_Hlk125058986"/>
      <w:r w:rsidRPr="00CB340A">
        <w:rPr>
          <w:rFonts w:cstheme="minorHAnsi"/>
          <w:b/>
          <w:bCs/>
          <w:color w:val="2F5496" w:themeColor="accent1" w:themeShade="BF"/>
          <w:sz w:val="24"/>
          <w:szCs w:val="24"/>
        </w:rPr>
        <w:t>PROGRAM WEBINÁŘE</w:t>
      </w:r>
    </w:p>
    <w:p w14:paraId="4EC54BD0" w14:textId="5E9F330C" w:rsidR="00F07EB9" w:rsidRPr="00CB340A" w:rsidRDefault="00F07EB9" w:rsidP="00F07EB9">
      <w:pPr>
        <w:spacing w:after="0" w:line="240" w:lineRule="auto"/>
        <w:ind w:left="2160" w:hanging="1452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B340A">
        <w:rPr>
          <w:rFonts w:cstheme="minorHAnsi"/>
          <w:color w:val="2F5496" w:themeColor="accent1" w:themeShade="BF"/>
          <w:sz w:val="24"/>
          <w:szCs w:val="24"/>
        </w:rPr>
        <w:t>1</w:t>
      </w:r>
      <w:r w:rsidR="00F70975">
        <w:rPr>
          <w:rFonts w:cstheme="minorHAnsi"/>
          <w:color w:val="2F5496" w:themeColor="accent1" w:themeShade="BF"/>
          <w:sz w:val="24"/>
          <w:szCs w:val="24"/>
        </w:rPr>
        <w:t>6.0</w:t>
      </w:r>
      <w:r w:rsidRPr="00CB340A">
        <w:rPr>
          <w:rFonts w:cstheme="minorHAnsi"/>
          <w:color w:val="2F5496" w:themeColor="accent1" w:themeShade="BF"/>
          <w:sz w:val="24"/>
          <w:szCs w:val="24"/>
        </w:rPr>
        <w:t>0 – 16.30</w:t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b/>
          <w:bCs/>
          <w:color w:val="2F5496" w:themeColor="accent1" w:themeShade="BF"/>
          <w:sz w:val="24"/>
          <w:szCs w:val="24"/>
        </w:rPr>
        <w:t>Úvod do problematiky získané hemofilie A a shrnutí léčby</w:t>
      </w:r>
    </w:p>
    <w:p w14:paraId="01FA52F1" w14:textId="77777777" w:rsidR="00F07EB9" w:rsidRPr="00CB340A" w:rsidRDefault="00F07EB9" w:rsidP="00F07EB9">
      <w:pPr>
        <w:spacing w:after="0" w:line="240" w:lineRule="auto"/>
        <w:ind w:left="2160" w:firstLine="672"/>
        <w:rPr>
          <w:rFonts w:cstheme="minorHAnsi"/>
          <w:color w:val="2F5496" w:themeColor="accent1" w:themeShade="BF"/>
          <w:sz w:val="24"/>
          <w:szCs w:val="24"/>
        </w:rPr>
      </w:pPr>
      <w:r w:rsidRPr="00CB340A">
        <w:rPr>
          <w:rFonts w:cstheme="minorHAnsi"/>
          <w:color w:val="2F5496" w:themeColor="accent1" w:themeShade="BF"/>
          <w:sz w:val="24"/>
          <w:szCs w:val="24"/>
        </w:rPr>
        <w:t>prim. MUDr. Jaromír Gumulec</w:t>
      </w:r>
    </w:p>
    <w:p w14:paraId="7B4C9BFF" w14:textId="77777777" w:rsidR="00F07EB9" w:rsidRPr="00CB340A" w:rsidRDefault="00F07EB9" w:rsidP="00F07EB9">
      <w:pPr>
        <w:spacing w:after="0" w:line="240" w:lineRule="auto"/>
        <w:ind w:left="2160" w:hanging="2160"/>
        <w:rPr>
          <w:rFonts w:cstheme="minorHAnsi"/>
          <w:color w:val="2F5496" w:themeColor="accent1" w:themeShade="BF"/>
          <w:sz w:val="24"/>
          <w:szCs w:val="24"/>
        </w:rPr>
      </w:pPr>
    </w:p>
    <w:p w14:paraId="45098B89" w14:textId="77777777" w:rsidR="00F07EB9" w:rsidRPr="00CB340A" w:rsidRDefault="00F07EB9" w:rsidP="00F07EB9">
      <w:pPr>
        <w:spacing w:after="0" w:line="240" w:lineRule="auto"/>
        <w:ind w:left="2160" w:hanging="1452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B340A">
        <w:rPr>
          <w:rFonts w:cstheme="minorHAnsi"/>
          <w:color w:val="2F5496" w:themeColor="accent1" w:themeShade="BF"/>
          <w:sz w:val="24"/>
          <w:szCs w:val="24"/>
        </w:rPr>
        <w:t>16.30 – 16.55</w:t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b/>
          <w:bCs/>
          <w:color w:val="2F5496" w:themeColor="accent1" w:themeShade="BF"/>
          <w:sz w:val="24"/>
          <w:szCs w:val="24"/>
        </w:rPr>
        <w:t>Laboratorní diagnostika získané hemofilie A</w:t>
      </w:r>
    </w:p>
    <w:p w14:paraId="1A3AE7F4" w14:textId="77777777" w:rsidR="00F07EB9" w:rsidRPr="00CB340A" w:rsidRDefault="00F07EB9" w:rsidP="00F07EB9">
      <w:pPr>
        <w:spacing w:after="0" w:line="240" w:lineRule="auto"/>
        <w:ind w:left="2160" w:hanging="2160"/>
        <w:rPr>
          <w:rFonts w:cstheme="minorHAnsi"/>
          <w:color w:val="2F5496" w:themeColor="accent1" w:themeShade="BF"/>
          <w:sz w:val="24"/>
          <w:szCs w:val="24"/>
        </w:rPr>
      </w:pPr>
      <w:r w:rsidRPr="00CB340A">
        <w:rPr>
          <w:rFonts w:cstheme="minorHAnsi"/>
          <w:b/>
          <w:bCs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b/>
          <w:bCs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>prof. MUDr. Angelika Bátorová, CSc.</w:t>
      </w:r>
    </w:p>
    <w:p w14:paraId="60E145AB" w14:textId="77777777" w:rsidR="00F07EB9" w:rsidRPr="00CB340A" w:rsidRDefault="00F07EB9" w:rsidP="00F07EB9">
      <w:pPr>
        <w:spacing w:after="0" w:line="240" w:lineRule="auto"/>
        <w:ind w:left="1416" w:hanging="1416"/>
        <w:rPr>
          <w:rFonts w:cstheme="minorHAnsi"/>
          <w:color w:val="2F5496" w:themeColor="accent1" w:themeShade="BF"/>
          <w:sz w:val="24"/>
          <w:szCs w:val="24"/>
        </w:rPr>
      </w:pPr>
    </w:p>
    <w:p w14:paraId="3D3A9CA5" w14:textId="77777777" w:rsidR="00F07EB9" w:rsidRPr="00CB340A" w:rsidRDefault="00F07EB9" w:rsidP="00F07EB9">
      <w:pPr>
        <w:spacing w:after="0" w:line="240" w:lineRule="auto"/>
        <w:ind w:left="1416" w:hanging="708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B340A">
        <w:rPr>
          <w:rFonts w:cstheme="minorHAnsi"/>
          <w:color w:val="2F5496" w:themeColor="accent1" w:themeShade="BF"/>
          <w:sz w:val="24"/>
          <w:szCs w:val="24"/>
        </w:rPr>
        <w:t>16:55 – 17:10</w:t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b/>
          <w:bCs/>
          <w:color w:val="2F5496" w:themeColor="accent1" w:themeShade="BF"/>
          <w:sz w:val="24"/>
          <w:szCs w:val="24"/>
        </w:rPr>
        <w:t>Kazuistika AHA v urologii</w:t>
      </w:r>
    </w:p>
    <w:p w14:paraId="0C983286" w14:textId="77777777" w:rsidR="00F07EB9" w:rsidRPr="00CB340A" w:rsidRDefault="00F07EB9" w:rsidP="00F07EB9">
      <w:pPr>
        <w:spacing w:after="0" w:line="240" w:lineRule="auto"/>
        <w:ind w:left="1416" w:hanging="1416"/>
        <w:rPr>
          <w:rFonts w:cstheme="minorHAnsi"/>
          <w:color w:val="2F5496" w:themeColor="accent1" w:themeShade="BF"/>
          <w:sz w:val="24"/>
          <w:szCs w:val="24"/>
        </w:rPr>
      </w:pP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  <w:t>MUDr. Kateřina Ryšánková</w:t>
      </w:r>
    </w:p>
    <w:p w14:paraId="45D6E438" w14:textId="77777777" w:rsidR="00F07EB9" w:rsidRPr="00CB340A" w:rsidRDefault="00F07EB9" w:rsidP="00F07EB9">
      <w:pPr>
        <w:spacing w:after="0" w:line="240" w:lineRule="auto"/>
        <w:ind w:left="1416" w:hanging="1416"/>
        <w:rPr>
          <w:rFonts w:cstheme="minorHAnsi"/>
          <w:sz w:val="24"/>
          <w:szCs w:val="24"/>
        </w:rPr>
      </w:pPr>
    </w:p>
    <w:p w14:paraId="5FFE1242" w14:textId="17645342" w:rsidR="00F07EB9" w:rsidRPr="00CB340A" w:rsidRDefault="00F07EB9" w:rsidP="00F07EB9">
      <w:pPr>
        <w:spacing w:after="0" w:line="240" w:lineRule="auto"/>
        <w:ind w:left="1416" w:hanging="708"/>
        <w:rPr>
          <w:rFonts w:cstheme="minorHAnsi"/>
          <w:color w:val="2F5496" w:themeColor="accent1" w:themeShade="BF"/>
          <w:sz w:val="24"/>
          <w:szCs w:val="24"/>
        </w:rPr>
      </w:pPr>
      <w:r w:rsidRPr="00CB340A">
        <w:rPr>
          <w:rFonts w:cstheme="minorHAnsi"/>
          <w:color w:val="2F5496" w:themeColor="accent1" w:themeShade="BF"/>
          <w:sz w:val="24"/>
          <w:szCs w:val="24"/>
        </w:rPr>
        <w:t>17:10 – 17:20</w:t>
      </w:r>
      <w:r w:rsidR="002214D3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b/>
          <w:bCs/>
          <w:color w:val="2F5496" w:themeColor="accent1" w:themeShade="BF"/>
          <w:sz w:val="24"/>
          <w:szCs w:val="24"/>
        </w:rPr>
        <w:t>Shrnutí léčby AHA</w:t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</w:p>
    <w:p w14:paraId="310F469E" w14:textId="77777777" w:rsidR="00F07EB9" w:rsidRPr="00CB340A" w:rsidRDefault="00F07EB9" w:rsidP="00F07EB9">
      <w:pPr>
        <w:spacing w:after="0" w:line="240" w:lineRule="auto"/>
        <w:ind w:left="1416" w:hanging="1416"/>
        <w:rPr>
          <w:rFonts w:cstheme="minorHAnsi"/>
          <w:color w:val="2F5496" w:themeColor="accent1" w:themeShade="BF"/>
          <w:sz w:val="24"/>
          <w:szCs w:val="24"/>
        </w:rPr>
      </w:pP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  <w:t>prim. MUDr. Jaromír Gumulec</w:t>
      </w:r>
    </w:p>
    <w:p w14:paraId="3214F0AB" w14:textId="77777777" w:rsidR="00F07EB9" w:rsidRPr="00CB340A" w:rsidRDefault="00F07EB9" w:rsidP="00F07EB9">
      <w:pPr>
        <w:spacing w:after="0" w:line="240" w:lineRule="auto"/>
        <w:ind w:left="1416" w:hanging="1416"/>
        <w:rPr>
          <w:rFonts w:cstheme="minorHAnsi"/>
          <w:sz w:val="24"/>
          <w:szCs w:val="24"/>
        </w:rPr>
      </w:pPr>
    </w:p>
    <w:p w14:paraId="68619EB8" w14:textId="7EDAC066" w:rsidR="00F07EB9" w:rsidRPr="00CB340A" w:rsidRDefault="00F07EB9" w:rsidP="00F07EB9">
      <w:pPr>
        <w:spacing w:after="0" w:line="240" w:lineRule="auto"/>
        <w:ind w:left="1416" w:hanging="708"/>
        <w:rPr>
          <w:rFonts w:cstheme="minorHAnsi"/>
          <w:color w:val="2F5496" w:themeColor="accent1" w:themeShade="BF"/>
          <w:sz w:val="24"/>
          <w:szCs w:val="24"/>
        </w:rPr>
      </w:pPr>
      <w:r w:rsidRPr="00CB340A">
        <w:rPr>
          <w:rFonts w:cstheme="minorHAnsi"/>
          <w:color w:val="2F5496" w:themeColor="accent1" w:themeShade="BF"/>
          <w:sz w:val="24"/>
          <w:szCs w:val="24"/>
        </w:rPr>
        <w:t>17:20 – 17:40</w:t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color w:val="2F5496" w:themeColor="accent1" w:themeShade="BF"/>
          <w:sz w:val="24"/>
          <w:szCs w:val="24"/>
        </w:rPr>
        <w:tab/>
      </w:r>
      <w:r w:rsidRPr="00CB340A">
        <w:rPr>
          <w:rFonts w:cstheme="minorHAnsi"/>
          <w:b/>
          <w:bCs/>
          <w:color w:val="2F5496" w:themeColor="accent1" w:themeShade="BF"/>
          <w:sz w:val="24"/>
          <w:szCs w:val="24"/>
        </w:rPr>
        <w:t>Diskuze</w:t>
      </w:r>
      <w:bookmarkEnd w:id="0"/>
    </w:p>
    <w:p w14:paraId="0412E771" w14:textId="77777777" w:rsidR="00F07EB9" w:rsidRPr="00CB340A" w:rsidRDefault="00F07EB9" w:rsidP="00F07EB9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45916C" w14:textId="77777777" w:rsidR="00F07EB9" w:rsidRPr="00CB340A" w:rsidRDefault="00F07EB9" w:rsidP="00F07EB9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sectPr w:rsidR="00F07EB9" w:rsidRPr="00CB3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2F0D"/>
    <w:multiLevelType w:val="hybridMultilevel"/>
    <w:tmpl w:val="4A44AAEC"/>
    <w:lvl w:ilvl="0" w:tplc="744AC8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1D3E"/>
    <w:multiLevelType w:val="hybridMultilevel"/>
    <w:tmpl w:val="D562B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62FAB"/>
    <w:multiLevelType w:val="hybridMultilevel"/>
    <w:tmpl w:val="FDB82FF2"/>
    <w:lvl w:ilvl="0" w:tplc="D4649F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3451">
    <w:abstractNumId w:val="1"/>
  </w:num>
  <w:num w:numId="2" w16cid:durableId="1387560851">
    <w:abstractNumId w:val="2"/>
  </w:num>
  <w:num w:numId="3" w16cid:durableId="16790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AE"/>
    <w:rsid w:val="00057AAE"/>
    <w:rsid w:val="002214D3"/>
    <w:rsid w:val="00395538"/>
    <w:rsid w:val="003975F4"/>
    <w:rsid w:val="005216AA"/>
    <w:rsid w:val="005B427D"/>
    <w:rsid w:val="006C76D9"/>
    <w:rsid w:val="007674F7"/>
    <w:rsid w:val="007E73FB"/>
    <w:rsid w:val="00823F63"/>
    <w:rsid w:val="008B7A99"/>
    <w:rsid w:val="00AB19A9"/>
    <w:rsid w:val="00CB340A"/>
    <w:rsid w:val="00EB3D80"/>
    <w:rsid w:val="00F07EB9"/>
    <w:rsid w:val="00F554B6"/>
    <w:rsid w:val="00F70975"/>
    <w:rsid w:val="00FA3BE0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1645"/>
  <w15:chartTrackingRefBased/>
  <w15:docId w15:val="{CD2CDE29-F402-4DB3-86E7-293B1724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70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AA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B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7097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097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l&#233;ka&#345;e.cz/" TargetMode="External"/><Relationship Id="rId5" Type="http://schemas.openxmlformats.org/officeDocument/2006/relationships/hyperlink" Target="https://www.prolekare.cz/stream/cilena-diagnostika-a-lecba-ziskane-hemofilie-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Meditorial</dc:creator>
  <cp:keywords/>
  <dc:description/>
  <cp:lastModifiedBy>IT Meditorial</cp:lastModifiedBy>
  <cp:revision>2</cp:revision>
  <dcterms:created xsi:type="dcterms:W3CDTF">2023-01-20T10:36:00Z</dcterms:created>
  <dcterms:modified xsi:type="dcterms:W3CDTF">2023-01-20T10:36:00Z</dcterms:modified>
</cp:coreProperties>
</file>